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588" w:rsidRDefault="002A1588" w:rsidP="002A1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15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DESATERO PRO RODIČE DĚTÍ PŘEDŠKOLNÍHO VĚKU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2A1588" w:rsidRDefault="002A1588" w:rsidP="002A1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>V rámci příprav materiálu Konkretizované očekávané výstupy RV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 PV vzešel, na základě četných 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>dotazů rodičů, také návrh materiálu popisující základní požadavky pr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děti předškolního věku, který 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 </w:t>
      </w:r>
      <w:proofErr w:type="gramStart"/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>mohli</w:t>
      </w:r>
      <w:proofErr w:type="gramEnd"/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využít rodiče.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Vstup do první třídy základní školy </w:t>
      </w:r>
      <w:proofErr w:type="gramStart"/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představuje</w:t>
      </w:r>
      <w:proofErr w:type="gramEnd"/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dítě velkou živo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tní změnu. Mění se role dítěte, 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prostředí, dospělí i vrstevníci, denní program, náplň činnosti, nár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oky i požadavky. Aby dítě mohlo 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zvládnout tuto náročnou situaci bez vážnějších problémů, mělo by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být nejen dostatečně vývojové a 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>sociálně zralé, ale také dobře připravené.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Materiál nabízí rodičům dětí předškolního věku základní informa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 toho, co by mělo jejich dítě 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>zvládnout před vstupem do základní školy. Jsou zde zachyceny jak výchovn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é, tak vzdělávací 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>předpoklady. Je třeba mít ale na zřeteli, že zrání dítěte je nerovnomě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rné, že každé dítě nemusí všech 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>parametrů dosáhnout, ale může se k nim přiblížit.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Přehled základních dovedností propojuje a sjednocuje cíle rodiny a školy. Proto je vel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 důležitá 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rodiny a školy, která se podílí na vzdělávání dítěte.</w:t>
      </w:r>
    </w:p>
    <w:p w:rsidR="002A1588" w:rsidRPr="002A1588" w:rsidRDefault="002A1588" w:rsidP="002A1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 Dítě by mělo být dostatečně fyzicky a 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ohybově vyspělé, vědomě ovládat </w:t>
      </w:r>
      <w:r w:rsidRPr="002A15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své tělo, být samostatné v </w:t>
      </w:r>
      <w:proofErr w:type="spellStart"/>
      <w:r w:rsidRPr="002A15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sebeobsluze</w:t>
      </w:r>
      <w:proofErr w:type="spellEnd"/>
      <w:r w:rsidRPr="002A15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</w:p>
    <w:p w:rsidR="002A1588" w:rsidRPr="002A1588" w:rsidRDefault="002A1588" w:rsidP="002A1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>Dítě splňuje tento požadavek, jestliže: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pohybuje se koordinovaně, je přiměřeně obratné a zdatné (např. hází a chytá míč, udrží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rovnováhu na jedné noze, běhá, skáče, v běžném prostředí se pohybuje bezpečně)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svlékne se, oblékne i obuje (zapne a rozepne zip i malé knoflíky, zaváže si tkaničky, ob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lékne 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>si čepici, rukavice)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samostatné při jídle (používá správně příbor, nalije si nápoj, stoluje čistě, požívá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ubrousek)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zvládá samostatně osobní hygienu (používá kapesník, um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 se vysmrkat, umyje a osuší si 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>ruce, použije toaletní papír, použije splachovací zařízení, uklidí po sobě)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zvládá drobné úklidové práce (posbírá a uklidí předměty a pomůcky na určené místo,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připraví další pomůcky, srovná hračky)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postará se o své věci (udržuje v nich pořádek)</w:t>
      </w:r>
    </w:p>
    <w:p w:rsidR="002A1588" w:rsidRPr="002A1588" w:rsidRDefault="002A1588" w:rsidP="002A1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2. Dítě by mělo být relativně citově samostatn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é a schopné kontrolovat a řídit </w:t>
      </w:r>
      <w:r w:rsidRPr="002A15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své chování</w:t>
      </w:r>
    </w:p>
    <w:p w:rsidR="002A1588" w:rsidRDefault="002A1588" w:rsidP="002A1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Dítě splňuje tento požadavek, jestliže: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>zvládá</w:t>
      </w:r>
      <w:proofErr w:type="gramEnd"/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odloučení od rodičů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>vystupuje</w:t>
      </w:r>
      <w:proofErr w:type="gramEnd"/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samostatně, má svůj názor, vyjadřuje souhlas i nesouhlas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projevuje se jako emočně stálé, bez výrazných výkyvů v náladách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ovládá se a kontroluje (reaguje přiměřeně na drobný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neúspěch, dovede odložit přání 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>na pozdější dobu, dovede se přizpůsobit konkrétní činnosti či situaci)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si vědomé zodpovědnosti za své chování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dodržuje dohodnutá pravidla</w:t>
      </w:r>
    </w:p>
    <w:p w:rsidR="002A1588" w:rsidRPr="002A1588" w:rsidRDefault="002A1588" w:rsidP="002A1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3. Dítě by mělo zvládat přiměřené jazykové, ře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čové a komunikativní dovednosti </w:t>
      </w:r>
      <w:r w:rsidRPr="002A15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Dítě splňuje tento požadavek, jestliže:</w:t>
      </w:r>
    </w:p>
    <w:p w:rsidR="002A1588" w:rsidRDefault="002A1588" w:rsidP="002A1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vyslovuje správně všechny hlásky (i sykavky, rotacismy, měkčení)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mluví ve větách, dovede vyprávět příběh, popsat situaci apod.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mluví většinou gramaticky správně (tj. užívá správně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rodu, čísla, času, tvarů, slov,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předložek 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>aj.)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rozumí většině slov a výrazů běžně užívaných v jeho prostředí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má přiměřenou slovní zásobu, umí pojmenovat většinu toho, čím je obklopeno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přirozeně a srozumitelně hovoří s dětmi i dospělými,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ede rozhovor, a respektuje jeho 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pravidla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pokouší se napsat hůlkovým písmem své jméno (označí si výkres značkou nebo písmenem)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používá přirozeně neverbální komunikaci (gesta, mimiku, řeč těla, aj.)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spolupracuje ve skupině</w:t>
      </w:r>
    </w:p>
    <w:p w:rsidR="002A1588" w:rsidRPr="002A1588" w:rsidRDefault="002A1588" w:rsidP="002A1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4. Dítě by mělo zvládat koordina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ci ruky a oka, jemnou motoriku, </w:t>
      </w:r>
      <w:r w:rsidRPr="002A15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pravolevou orientaci</w:t>
      </w:r>
    </w:p>
    <w:p w:rsidR="002A1588" w:rsidRDefault="002A1588" w:rsidP="002A1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Dítě splňuje tento požadavek, jestliže: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zručné při zacházení s předměty denní potřeby, hračkami, pomůckami a nástroji (pracuje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se stavebnicemi, modeluje, stříhá, kreslí, maluje, skládá pap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ír, vytrhává, nalepuje, správně 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>otáčí listy v knize apod.)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zvládá činnosti s drobnějšími předměty (korálky, drobné stavební prvky apod.)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tužku drží správně, tj. dvěma prsty třetí podložený, s uvolněným zápěstím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vede stopu tužky, tahy jsou při kreslení plynulé, (obkresluje, vybarvuje, v kresbě přibývají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detaily i vyjádření pohybu)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umí napodobit základní geometrické obrazce (čtverec, kruh, trojúhelník, obdélník), různé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tvary, (popř. písmena)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rozlišuje pravou a levou stranu, pravou i levou ruku (může chybovat)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řadí zpravidla prvky zleva doprava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používá pravou či levou ruku při kreslení či v jiných čin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nostech, kde se preference ruky 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>uplatňuje (je zpravidla zřejmé, zda je dítě pravák či levák)</w:t>
      </w:r>
    </w:p>
    <w:p w:rsidR="002A1588" w:rsidRPr="002A1588" w:rsidRDefault="002A1588" w:rsidP="002A1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5. Dítě by mělo být schopné rozlišovat zrakové a sluchové vjemy</w:t>
      </w:r>
    </w:p>
    <w:p w:rsidR="002A1588" w:rsidRDefault="002A1588" w:rsidP="002A1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Dítě splňuje tento požadavek, jestliže: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rozlišuje a porovnává podstatné znaky a vlastnosti př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edmětů (barvy, velikost, tvary, 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>materiál, figuru a pozadí), nachází jejich společné a rozdílné znaky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složí slovo z několika slyšených slabik a obrázek z několika tvarů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rozlišuje zvuky (běžných předmětů a akustických situací i zvuky jednoduchých hudebních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nástrojů)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rozpozná rozdíly mezi hláskami (měkké a tvrdé, krátké a dlouhé)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sluchově rozloží slovo na slabiky (vytleskává slabiky ve slově)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najde rozdíly na dvou obrazcích, doplní detaily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rozlišuje jednoduché obrazné symboly a značky i jednoduché symboly a znaky s abstraktní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podobou (písmena, číslice, základní dopravní značky, piktogramy)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postřehne změny ve svém okolí, na obrázku (co je nového, co chybí)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reaguje správně na světelné a akustické signály</w:t>
      </w:r>
    </w:p>
    <w:p w:rsidR="002A1588" w:rsidRPr="002A1588" w:rsidRDefault="002A1588" w:rsidP="002A1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6. Dítě by mělo zvládat jednoduc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hé logické a myšlenkové operace </w:t>
      </w:r>
      <w:r w:rsidRPr="002A15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 orientovat se v elementárních matematických pojmech</w:t>
      </w:r>
    </w:p>
    <w:p w:rsidR="002A1588" w:rsidRDefault="002A1588" w:rsidP="002A1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Dítě splňuje tento požadavek, jestliže: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má představu o čísle (ukazuje na prstech či předmětech počet, počítá na prstech, umí počítat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>po jedné, chápe, že číslovka vyjadřuje počet)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orientuje se v elementárních počtech (vyjmenuje číselnou řadu a spočítá počet prvků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minimálně v rozsahu do pěti (deseti)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porovnává počet dvou málopočetných souborů, tj. v rozsahu do pěti prvků (pozná rozdíl a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určí o kolik je jeden větší či menší)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rozpozná základní geometrické tvary (kruh, čtverec, trojúhelník atd.)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rozlišuje a porovnává vlastnosti předmětů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třídí, seskupuje a přiřazuje předměty dle daného kritéria (korálky do skupin podle barvy,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tvaru, velikosti)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přemýšlí, vede jednoduché úvahy, komentuje, co dělá („přemýšlí nahlas“)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chápe jednoduché vztahy a souvislosti, řeší jednoduché problémy a situace, slovní příklady,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úlohy, hádanky, rébusy, labyrinty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rozumí časoprostorovým pojmům (např. nad, pod, dole, nahoře, uvnitř a vně, dříve, později,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včera, dnes), pojmům označujícím velikost, hmotnost (např. dlouhý, krátký, malý, velký,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těžký, lehký)</w:t>
      </w:r>
    </w:p>
    <w:p w:rsidR="002A1588" w:rsidRPr="002A1588" w:rsidRDefault="002A1588" w:rsidP="002A1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7. Dítě by mělo mít dostatečně rozvinutou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záměrnou pozornost a schopnost </w:t>
      </w:r>
      <w:r w:rsidRPr="002A15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záměrně si zapamatovat a vědomě se učit</w:t>
      </w:r>
    </w:p>
    <w:p w:rsidR="002A1588" w:rsidRDefault="002A1588" w:rsidP="002A1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Dítě splňuje tento požadavek, jestliže: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soustředí pozornost na činnosti po určitou dobu (cca 10-15 min.)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„nechá“ se získat pro záměrné učení (dokáže se soustředit i na ty činnosti, které nejsou pro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něj aktuálně zajímavé)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záměrně si zapamatuje, co prožilo, vidělo, slyšelo, je schopno si toto po přiměřené době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vybavit a reprodukovat, částečně i zhodnotit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pamatuje si říkadla, básničky, písničky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přijme úkol či povinnost, zadaným činnostem se věnuje soustředěně, neodbíhá k jiným,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dokáže vyvinout úsilí a dokončit je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postupuje podle pokynů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pracuje samostatně</w:t>
      </w:r>
    </w:p>
    <w:p w:rsidR="002A1588" w:rsidRPr="002A1588" w:rsidRDefault="002A1588" w:rsidP="002A1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8. Dítě by mělo být přiměřeně sociálně samosta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tné a zároveň sociálně vnímavé, </w:t>
      </w:r>
      <w:r w:rsidRPr="002A15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schopné soužití s vrstevníky ve skupině</w:t>
      </w:r>
    </w:p>
    <w:p w:rsidR="002A1588" w:rsidRDefault="002A1588" w:rsidP="002A1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Dítě splňuje tento požadavek, jestliže: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uplatňuje základní společenská pravidla (zdraví, umí požádat, poděkovat, omluvit se)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navazuje kontakty s dítětem i dospělými, komunikuje s nimi zpravidla bez problémů,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 dětmi, ke kterým pociťuje náklonnost, se kamarádí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nebojí se odloučit na určitou dobu od svých blízkých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ve hře partnerem (vyhledává partnera pro hru, v zájmu hry se domlouvá, rozděluje a mění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si role)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zapojí se do práce ve skupině, při společných činnostech spolupracuje, přizpůsobuje se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názorům a rozhodnutí skupiny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vyjednává a dohodne se, vyslovuje a obhajuje svůj názor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skupině (v rodině) dodržuje daná a pochopená pravidla, pokud jsou dány pokyny, je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srozuměno se jimi řídit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ostatním dětem se chová přátelsky, citlivě a ohleduplně (dělí se o hračky, pomůcky,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pamlsky, rozdělí si úlohy, všímá si, co si druhý přeje)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schopno brát ohled na druhé (dokáže se dohodnout, počkat, vystřídat se, pomoci mladším)</w:t>
      </w:r>
    </w:p>
    <w:p w:rsidR="002A1588" w:rsidRPr="002A1588" w:rsidRDefault="002A1588" w:rsidP="002A1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</w:r>
      <w:r w:rsidRPr="002A15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9. Dítě by mělo vnímat kulturní podněty a projevovat tvořivost</w:t>
      </w:r>
    </w:p>
    <w:p w:rsidR="002A1588" w:rsidRDefault="002A1588" w:rsidP="002A1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Dítě splňuje tento požadavek, jestliže: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pozorně poslouchá či sleduje se zájmem literární, filmové, dramatické či hudební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představení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zaujme je výstava obrázků, loutek, fotografii, návštěva zoologické či botanické zahrady,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statku, farmy apod.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schopno se zúčastnit dětských kulturních programů, zábavných akcí, slavností,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sportovních akcí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svoje zážitky komentuje, vypráví, co vidělo, slyšelo, dokáže říci, co bylo zajímavé, co jej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zaujalo, co bylo správné, co ne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zajímá se o knihy, zná mnoho pohádek a příběhů, má své oblíbené hrdiny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zná celou řadu písní, básní a říkadel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zpívá jednoduché písně, rozlišuje a dodržuje rytmus (např. vytleskat, na bubínku)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vytváří, modeluje, kreslí, maluje, stříhá, lepí, vytrhává, sestavuje, vyrábí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hraje tvořivé a námětové hry (např. na školu, na rodinu, na ces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tování, na lékaře), dokáže hrát 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>krátkou divadelní roli</w:t>
      </w:r>
    </w:p>
    <w:p w:rsidR="002A1588" w:rsidRPr="002A1588" w:rsidRDefault="002A1588" w:rsidP="002A15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10. Dítě by se mělo orientovat ve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svém prostředí, v okolním světě </w:t>
      </w:r>
      <w:r w:rsidRPr="002A15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 v praktickém životě</w:t>
      </w:r>
    </w:p>
    <w:p w:rsidR="007A5806" w:rsidRPr="002A1588" w:rsidRDefault="002A1588" w:rsidP="002A1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Dítě splňuje tento požadavek, jestliže: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vyzná se ve svém prostředí (doma, ve škole), spolehlivě se orientuje v blízkém okolí (ví, kde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bydlí, kam chodí do školky, kde jsou obchody, hřiště, kam se obrátit když je v nouzi apod.)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zvládá běžné praktické činnosti a situace, s nimiž se pravidelně setkává (např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dovede vyřídit 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>drobný vzkaz, nakoupit a zaplatit v obchodě, říci si o to, 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potřebuje, ptá se na to, čemu 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>nerozumí, umí telefonovat, dbá o pořádek a čistotu, samost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atně se obslouží, zvládá drobné 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>úklidové práce, je schopno se starat o rostliny či drobná domácí zvířata)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ví, jak se má chovat (např. doma, v mateřské škole, na veřejnosti, u lékaře, v divadle,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 obchodě, na chodníku, na ulici, při setkání s cizími a neznámými lidmi) a snaží se to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dodržovat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má poznatky ze světa přírody živé i neživé, lidí, 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ultury, techniky v rozsahu jeho 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>praktických zkušeností (např. orientuje se v tělesném schématu, umí pojmenovat jeho části i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některé orgány, rozlišuje pohlaví, ví, kdo jsou členové rodiny a čím se zabývají, rozlišuje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různá povolání, pomůcky, nástroje, ví, k čemu jsou peníze, zná jména některých rostlin,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stromů, zvířat a dalších živých tvorů, orientuje se v dopravních prostředcích, zná některé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technické přístroje), rozumí běžným okolnostem, dějům, jevům, situacím, s nimiž se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bezprostředně setkává (např. počasí a jeho změny, proměny ročních období, látky a jejich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vlastnosti, cestování, životní prostředí a jeho ochrana, nakládání s odpady)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přiměřeným způsobem se zapojí do péče o potřebné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má poznatky o širším prostředí, např. o naší zemi (města, hory, řeky, jazyk, kultura), o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existenci jiných zemí a národů, má nahodilé a útržkovité poznatky o rozmanitosti světa jeho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řádu (o světadílech, planetě Zemi, vesmíru)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chová se přiměřeně a bezpečně ve školním i domácím prostředí i na veřejnosti (na ulici, na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hřišti, v obchodě, u lékaře), uvědomuje si možná nebezpečí (odhadne nebezpečnou situaci,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je opatrné, neriskuje), zná a zpravidla dodržuje základní pravidla chování na ulici (dává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pozor při přecházení, rozumí světelné signalizaci)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zná faktory poškozující zdraví (kouření)</w:t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sym w:font="Symbol" w:char="F0B7"/>
      </w:r>
      <w:r w:rsidRPr="002A15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uvědomuje si rizikové a nevhodné projevy chování, např. šikana, násilí</w:t>
      </w:r>
    </w:p>
    <w:sectPr w:rsidR="007A5806" w:rsidRPr="002A1588" w:rsidSect="007A5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1588"/>
    <w:rsid w:val="002A1588"/>
    <w:rsid w:val="007A5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8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1636</Words>
  <Characters>9655</Characters>
  <Application>Microsoft Office Word</Application>
  <DocSecurity>0</DocSecurity>
  <Lines>80</Lines>
  <Paragraphs>22</Paragraphs>
  <ScaleCrop>false</ScaleCrop>
  <Company>HP</Company>
  <LinksUpToDate>false</LinksUpToDate>
  <CharactersWithSpaces>11269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2024-04-05T09:19:00Z</dcterms:created>
  <dcterms:modified xsi:type="dcterms:W3CDTF">2024-04-05T09:29:00Z</dcterms:modified>
</cp:coreProperties>
</file>